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7525"/>
            <wp:effectExtent b="0" l="0" r="0" t="0"/>
            <wp:wrapSquare wrapText="bothSides" distB="0" distT="0" distL="114300" distR="114300"/>
            <wp:docPr id="20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7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83875"/>
            <wp:effectExtent b="0" l="0" r="0" t="0"/>
            <wp:wrapSquare wrapText="bothSides" distB="0" distT="0" distL="114300" distR="114300"/>
            <wp:docPr id="2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844550</wp:posOffset>
            </wp:positionV>
            <wp:extent cx="2552700" cy="483235"/>
            <wp:effectExtent b="0" l="0" r="0" t="0"/>
            <wp:wrapSquare wrapText="bothSides" distB="0" distT="0" distL="114300" distR="114300"/>
            <wp:docPr descr="รูปภาพประกอบด้วย ตัวอักษร, กราฟิก, เครื่องหมาย, ไฟฟ้าสีน้ำเงิน&#10;&#10;คำอธิบายที่สร้างโดยอัตโนมัติ" id="11" name="image1.png"/>
            <a:graphic>
              <a:graphicData uri="http://schemas.openxmlformats.org/drawingml/2006/picture">
                <pic:pic>
                  <pic:nvPicPr>
                    <pic:cNvPr descr="รูปภาพประกอบด้วย ตัวอักษร, กราฟิก, เครื่องหมาย, ไฟฟ้าสีน้ำเงิน&#10;&#10;คำอธิบายที่สร้างโดยอัตโนมัติ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83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450"/>
        <w:tblW w:w="10485.0" w:type="dxa"/>
        <w:jc w:val="left"/>
        <w:tblLayout w:type="fixed"/>
        <w:tblLook w:val="0400"/>
      </w:tblPr>
      <w:tblGrid>
        <w:gridCol w:w="5807"/>
        <w:gridCol w:w="2552"/>
        <w:gridCol w:w="2126"/>
        <w:tblGridChange w:id="0">
          <w:tblGrid>
            <w:gridCol w:w="5807"/>
            <w:gridCol w:w="2552"/>
            <w:gridCol w:w="2126"/>
          </w:tblGrid>
        </w:tblGridChange>
      </w:tblGrid>
      <w:tr>
        <w:trPr>
          <w:cantSplit w:val="0"/>
          <w:trHeight w:val="883" w:hRule="atLeast"/>
          <w:tblHeader w:val="0"/>
        </w:trPr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12" w:val="single"/>
            </w:tcBorders>
            <w:shd w:fill="0070c0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วันที่เดินทาง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12" w:val="single"/>
              <w:bottom w:color="0070c0" w:space="0" w:sz="4" w:val="single"/>
              <w:right w:color="0070c0" w:space="0" w:sz="12" w:val="single"/>
            </w:tcBorders>
            <w:shd w:fill="0070c0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ราคาต่อท่าน ผู้ใหญ่</w:t>
              <w:br w:type="textWrapping"/>
              <w:t xml:space="preserve">พักห้องละ 2-3 ท่าน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12" w:val="single"/>
              <w:bottom w:color="0070c0" w:space="0" w:sz="4" w:val="single"/>
              <w:right w:color="0070c0" w:space="0" w:sz="4" w:val="single"/>
            </w:tcBorders>
            <w:shd w:fill="0070c0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พักเดี่ยว </w:t>
              <w:br w:type="textWrapping"/>
              <w:t xml:space="preserve">ชำระเพิ่ม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 - 1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 กรกฎาคม 2569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50</w:t>
            </w:r>
            <w:r w:rsidDel="00000000" w:rsidR="00000000" w:rsidRPr="00000000">
              <w:rPr>
                <w:rFonts w:ascii="Prompt" w:cs="Prompt" w:eastAsia="Prompt" w:hAnsi="Prompt"/>
                <w:color w:val="000000"/>
                <w:sz w:val="24"/>
                <w:szCs w:val="24"/>
                <w:rtl w:val="0"/>
              </w:rPr>
              <w:t xml:space="preserve">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Prompt" w:cs="Prompt" w:eastAsia="Prompt" w:hAnsi="Prompt"/>
                <w:color w:val="000000"/>
                <w:sz w:val="24"/>
                <w:szCs w:val="24"/>
                <w:rtl w:val="0"/>
              </w:rPr>
              <w:t xml:space="preserve">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shd w:fill="dbe5f1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 - 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 กรกฎาคม 2569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51,965.-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10,000.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 - 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 กรกฎาคม 2569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51,965.-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10,000.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shd w:fill="dbe5f1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sz w:val="24"/>
                <w:szCs w:val="24"/>
                <w:rtl w:val="0"/>
              </w:rPr>
              <w:t xml:space="preserve">5 - 31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 กรกฎาคม 2569 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*วันหยุด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53,965.-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10,000.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0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rtl w:val="0"/>
              </w:rPr>
              <w:t xml:space="preserve">1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 - 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rtl w:val="0"/>
              </w:rPr>
              <w:t xml:space="preserve">07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 สิงหาคม 2569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51,965.-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10,000.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shd w:fill="dbe5f1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rtl w:val="0"/>
              </w:rPr>
              <w:t xml:space="preserve">08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 - 1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rtl w:val="0"/>
              </w:rPr>
              <w:t xml:space="preserve">4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 สิงหาคม 2569 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ff0000"/>
                <w:rtl w:val="0"/>
              </w:rPr>
              <w:t xml:space="preserve">*วันหยุด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53,965.-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10,000.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1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rtl w:val="0"/>
              </w:rPr>
              <w:t xml:space="preserve">5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 - 2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rtl w:val="0"/>
              </w:rPr>
              <w:t xml:space="preserve">1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 สิงหาคม 2569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51,965.-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10,000.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shd w:fill="dbe5f1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2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rtl w:val="0"/>
              </w:rPr>
              <w:t xml:space="preserve">2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 - 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rtl w:val="0"/>
              </w:rPr>
              <w:t xml:space="preserve">28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 สิงหาคม 2569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51,965.-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10,000.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Prompt" w:cs="Prompt" w:eastAsia="Prompt" w:hAnsi="Prompt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rtl w:val="0"/>
              </w:rPr>
              <w:t xml:space="preserve">29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 สิงหาคม - 0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rtl w:val="0"/>
              </w:rPr>
              <w:t xml:space="preserve">4</w:t>
            </w:r>
            <w:r w:rsidDel="00000000" w:rsidR="00000000" w:rsidRPr="00000000">
              <w:rPr>
                <w:rFonts w:ascii="Prompt" w:cs="Prompt" w:eastAsia="Prompt" w:hAnsi="Prompt"/>
                <w:b w:val="1"/>
                <w:bCs w:val="1"/>
                <w:color w:val="000000"/>
                <w:rtl w:val="0"/>
              </w:rPr>
              <w:t xml:space="preserve"> กันยายน 2569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Prompt" w:cs="Prompt" w:eastAsia="Prompt" w:hAnsi="Promp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Prompt" w:cs="Prompt" w:eastAsia="Prompt" w:hAnsi="Prompt"/>
                <w:color w:val="000000"/>
                <w:sz w:val="24"/>
                <w:szCs w:val="24"/>
                <w:rtl w:val="0"/>
              </w:rPr>
              <w:t xml:space="preserve">9,965.-</w:t>
            </w:r>
          </w:p>
        </w:tc>
        <w:tc>
          <w:tcPr>
            <w:tcBorders>
              <w:top w:color="0070c0" w:space="0" w:sz="4" w:val="single"/>
              <w:left w:color="0070c0" w:space="0" w:sz="4" w:val="single"/>
              <w:bottom w:color="0070c0" w:space="0" w:sz="4" w:val="single"/>
              <w:right w:color="0070c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Prompt" w:cs="Prompt" w:eastAsia="Prompt" w:hAnsi="Promp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Prompt" w:cs="Prompt" w:eastAsia="Prompt" w:hAnsi="Prompt"/>
                <w:color w:val="000000"/>
                <w:sz w:val="24"/>
                <w:szCs w:val="24"/>
                <w:rtl w:val="0"/>
              </w:rPr>
              <w:t xml:space="preserve">,000. -</w:t>
            </w:r>
          </w:p>
        </w:tc>
      </w:tr>
    </w:tbl>
    <w:p w:rsidR="00000000" w:rsidDel="00000000" w:rsidP="00000000" w:rsidRDefault="00000000" w:rsidRPr="00000000" w14:paraId="00000026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-191769</wp:posOffset>
            </wp:positionH>
            <wp:positionV relativeFrom="margin">
              <wp:posOffset>4258310</wp:posOffset>
            </wp:positionV>
            <wp:extent cx="7019925" cy="1921510"/>
            <wp:effectExtent b="0" l="0" r="0" t="0"/>
            <wp:wrapSquare wrapText="bothSides" distB="0" distT="0" distL="114300" distR="114300"/>
            <wp:docPr id="2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b="70919" l="0" r="0" t="9728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921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05.00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คณะพร้อมกันที่สนามบินสุวรรณภูมิ บริเวณชั้น 4 ผู้โดยสารขาออกระหว่างประเทศ เคาน์เตอร์เช็คอิน สายการบิน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ไชน่าอีสเทิร์นแอร์ไลน์ (China Eastern Airlines)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เจ้าหน้าที่ของบริษัทฯให้การต้อนรับและอำนวยความ สะดวกในการเช็คอินรับบัตรโดยสาร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-436558</wp:posOffset>
                </wp:positionH>
                <wp:positionV relativeFrom="paragraph">
                  <wp:posOffset>-398458</wp:posOffset>
                </wp:positionV>
                <wp:extent cx="7534275" cy="362397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597913" y="3613313"/>
                          <a:ext cx="7496175" cy="3333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3C78D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วันแรก		สนามบินสุวรรณภูมิ - สนามบินคุนหมิง - สนามบินอุรุมชี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-436558</wp:posOffset>
                </wp:positionH>
                <wp:positionV relativeFrom="paragraph">
                  <wp:posOffset>-398458</wp:posOffset>
                </wp:positionV>
                <wp:extent cx="7534275" cy="362397"/>
                <wp:effectExtent b="0" l="0" r="0" t="0"/>
                <wp:wrapNone/>
                <wp:docPr id="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275" cy="3623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spacing w:line="240" w:lineRule="auto"/>
        <w:ind w:firstLine="1418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**หมายเหตุ**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เนื่องจากตั๋วเครื่องบินของคณะเป็นตั๋วชั้นประหยัดพิเศษ ที่นั่งอาจจะไม่ได้นั่งติดกัน</w:t>
        <w:br w:type="textWrapping"/>
        <w:t xml:space="preserve">และไม่สามารถเลือกช่วงที่นั่งบนเครื่องบินได้ในคณะซึ่งเป็นไปตามเงื่อนไขสายการบิน หากต้องการซื้อบริการเสริม</w:t>
        <w:br w:type="textWrapping"/>
        <w:t xml:space="preserve">โปรดติดต่อฝ่ายขาย</w:t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07.50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บินลัดฟ้าสู่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เมืองคุนหมิง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99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 ไชน่าอีสเทิร์นแอร์ไลน์ (China Eastern Airlines)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เที่ยวบินที่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MU9622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ใช้เวลาเดินทางประมาณ 2 ชั่วโมง 5 นาที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มีบริการอาหารว่างและเครื่องดื่ม บนเครื่อง</w:t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Prompt" w:cs="Prompt" w:eastAsia="Prompt" w:hAnsi="Prompt"/>
          <w:b w:val="1"/>
          <w:bCs w:val="1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10.55 น.</w:t>
      </w:r>
      <w:r w:rsidDel="00000000" w:rsidR="00000000" w:rsidRPr="00000000">
        <w:rPr>
          <w:rFonts w:ascii="Prompt" w:cs="Prompt" w:eastAsia="Prompt" w:hAnsi="Prompt"/>
          <w:color w:val="0000cc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เดินทางถึงสนามบิน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highlight w:val="white"/>
          <w:rtl w:val="0"/>
        </w:rPr>
        <w:t xml:space="preserve">สนามบินนานาชาติคุณหมิงฉางสุ่ย (Kunming Changshui International Airport-KMG)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 xml:space="preserve">เวลาท้องถิ่นเร็วกว่าไทย 1 ชั่วโมง กรุณาปรับนาฬิกาเป็นเวลาท้องถิ่น เพื่อสะดวกในการนัดหมาย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หลังจากผ่านขั้นตอนการตรวจคนเข้าเมืองแล้วให้ท่านได้พักผ่อน ตามอัธยาศัยระหว่างรอเปลี่ยนเที่ยวบินเพื่อเดินทาง ต่อไปยัง 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 xml:space="preserve">เมืองอุรุมชี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highlight w:val="yellow"/>
          <w:rtl w:val="0"/>
        </w:rPr>
        <w:t xml:space="preserve"> อิสระอาหารกลางวันตามอัธยาศัย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15.10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บินลัดฟ้าสู่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เมืองอุรุมชี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99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 ไชน่าอีสเทิร์นแอร์ไลน์ (China Eastern Airlines)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เที่ยวบินที่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MU5837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ใช้เวลาเดินทางประมาณ 4 ชั่วโมง 10 นาที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มีบริการอาหารว่างและเครื่องดื่ม บนเครื่อง</w:t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2a20f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2a20f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2a20f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2a20f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19.20 น.</w:t>
      </w:r>
      <w:r w:rsidDel="00000000" w:rsidR="00000000" w:rsidRPr="00000000">
        <w:rPr>
          <w:rFonts w:ascii="Prompt" w:cs="Prompt" w:eastAsia="Prompt" w:hAnsi="Prompt"/>
          <w:color w:val="0000cc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เดินทางถึงสนามบิน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 สนามบินนานาชาติอูรุมฉีเทียนซาน (Urumqi Tianshan International Airport-URC)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หลังตรวจรับสัมภาระเรียบร้อยแล้ว 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เมืองอุรุมชี (Urumqi)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เป็นเมืองหลวงของ เขตปกครองตนเองซินเจียงอุยกูร์ ตั้งอยู่ทางตะวันตก เฉียงเหนือของประเทศจีนเป็นจุดเริ่มต้นที่ยอดเยี่ยมสำหรับ การสำรวจเส้นทางสายไหมและสัมผัสกับวัฒนธรรม หลากหลายของเอเชียกลาง นำท่านเข้าสู่โรงแรมที่พักให้ท่านได้ พักผ่อนตามอัธยาศัย</w:t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color w:val="2a20f4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Ying Gang Hotel ระดับ 4* หรือเทียบเท่า</w:t>
      </w:r>
    </w:p>
    <w:p w:rsidR="00000000" w:rsidDel="00000000" w:rsidP="00000000" w:rsidRDefault="00000000" w:rsidRPr="00000000" w14:paraId="00000034">
      <w:pPr>
        <w:spacing w:line="240" w:lineRule="auto"/>
        <w:ind w:firstLine="1418"/>
        <w:jc w:val="both"/>
        <w:rPr>
          <w:rFonts w:ascii="Prompt" w:cs="Prompt" w:eastAsia="Prompt" w:hAnsi="Prompt"/>
          <w:b w:val="1"/>
          <w:bCs w:val="1"/>
          <w:color w:val="0000cc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-458783</wp:posOffset>
                </wp:positionH>
                <wp:positionV relativeFrom="paragraph">
                  <wp:posOffset>5398</wp:posOffset>
                </wp:positionV>
                <wp:extent cx="7562850" cy="37331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97950" y="3607200"/>
                          <a:ext cx="7496100" cy="34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3C78D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วันที่สอง	อุรุมชี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–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เทือกเขาเทียนซาน - ล่องเรือทะเลสาบเทียนฉือ - เมืองขุยถุน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-458783</wp:posOffset>
                </wp:positionH>
                <wp:positionV relativeFrom="paragraph">
                  <wp:posOffset>5398</wp:posOffset>
                </wp:positionV>
                <wp:extent cx="7562850" cy="373310"/>
                <wp:effectExtent b="0" l="0" r="0" t="0"/>
                <wp:wrapNone/>
                <wp:docPr id="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373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37">
      <w:pPr>
        <w:spacing w:line="240" w:lineRule="auto"/>
        <w:ind w:left="72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เทือกเขาเทียนซาน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หรือ "เทือกเขาแห่งสวรรค์" เป็นหนึ่งใน เทือกเขาที่ใหญ่ที่สุดและ</w:t>
      </w:r>
    </w:p>
    <w:p w:rsidR="00000000" w:rsidDel="00000000" w:rsidP="00000000" w:rsidRDefault="00000000" w:rsidRPr="00000000" w14:paraId="00000038">
      <w:pPr>
        <w:spacing w:line="240" w:lineRule="auto"/>
        <w:jc w:val="both"/>
        <w:rPr>
          <w:rFonts w:ascii="Prompt" w:cs="Prompt" w:eastAsia="Prompt" w:hAnsi="Prompt"/>
          <w:b w:val="1"/>
          <w:bCs w:val="1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สำคัญที่สุดในเอเชียกลาง มีประวัติศาสตร์ทางธรณีวิทยา วัฒนธรรมและความสำคัญทาง ภูมิศาสตร์ที่ยาวนานและ น่าสนใจและได้รับการขึ้นทะเบียนเป็นมรดกโลกโดย UNESCO ในชื่อ 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 xml:space="preserve">"เทียนซานในซินเจียง" (Tianshan in Xinjiang)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เพื่อยกย่องความงามทางธรรมชาติและคุณค่าทางนิเวศวิทยาที่โดดเด่น </w:t>
      </w:r>
      <w:r w:rsidDel="00000000" w:rsidR="00000000" w:rsidRPr="00000000">
        <w:rPr>
          <w:rFonts w:ascii="Prompt" w:cs="Prompt" w:eastAsia="Prompt" w:hAnsi="Prompt"/>
          <w:color w:val="0e0e0e"/>
          <w:rtl w:val="0"/>
        </w:rPr>
        <w:t xml:space="preserve">จากนั้นนำท่าน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ล่องเรือทะเลสาบเทียนฉือ (</w:t>
      </w:r>
      <w:r w:rsidDel="00000000" w:rsidR="00000000" w:rsidRPr="00000000">
        <w:rPr>
          <w:rFonts w:ascii="MS Gothic" w:cs="MS Gothic" w:eastAsia="MS Gothic" w:hAnsi="MS Gothic"/>
          <w:b w:val="1"/>
          <w:bCs w:val="1"/>
          <w:color w:val="ff0000"/>
          <w:rtl w:val="0"/>
        </w:rPr>
        <w:t xml:space="preserve">天山天池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)</w:t>
      </w:r>
      <w:r w:rsidDel="00000000" w:rsidR="00000000" w:rsidRPr="00000000">
        <w:rPr>
          <w:rFonts w:ascii="Arimo" w:cs="Arimo" w:eastAsia="Arimo" w:hAnsi="Arimo"/>
          <w:b w:val="1"/>
          <w:bCs w:val="1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ที่นี่อาจเป็นสถานที่ท่องเที่ยวที่มีชื่อเสียงที่สุดใกล้อุรุมุฉีเป็นทะเลสาบอัลไพน์ ที่สวยงามตั้งอยู่ในเทือกเขาโป๋เกอ ต๋าชานของเทือกเขาเทียนซาน คุณสามารถเพลิดเพลินกับการนั่งเรือ เดินป่าและชมทัศนียภาพอันน่าทึ่ง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ee0000"/>
          <w:highlight w:val="yellow"/>
          <w:rtl w:val="0"/>
        </w:rPr>
        <w:t xml:space="preserve">รวมค่าบริการ รถนำเที่ยวอุทยาน และค่าล่องเรือ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jc w:val="both"/>
        <w:rPr>
          <w:rFonts w:ascii="Prompt" w:cs="Prompt" w:eastAsia="Prompt" w:hAnsi="Prompt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-282411</wp:posOffset>
            </wp:positionH>
            <wp:positionV relativeFrom="margin">
              <wp:posOffset>4486275</wp:posOffset>
            </wp:positionV>
            <wp:extent cx="7210425" cy="2918460"/>
            <wp:effectExtent b="0" l="0" r="0" t="0"/>
            <wp:wrapSquare wrapText="bothSides" distB="0" distT="0" distL="114300" distR="114300"/>
            <wp:docPr descr="รูปภาพประกอบด้วย น้ำ, ธรรมชาติ, ภูเขา, กลางแจ้ง&#10;&#10;เนื้อหาที่สร้างโดย AI อาจไม่ถูกต้อง" id="17" name="image14.jpg"/>
            <a:graphic>
              <a:graphicData uri="http://schemas.openxmlformats.org/drawingml/2006/picture">
                <pic:pic>
                  <pic:nvPicPr>
                    <pic:cNvPr descr="รูปภาพประกอบด้วย น้ำ, ธรรมชาติ, ภูเขา, กลางแจ้ง&#10;&#10;เนื้อหาที่สร้างโดย AI อาจไม่ถูกต้อง" id="0" name="image14.jpg"/>
                    <pic:cNvPicPr preferRelativeResize="0"/>
                  </pic:nvPicPr>
                  <pic:blipFill>
                    <a:blip r:embed="rId12"/>
                    <a:srcRect b="4879" l="1289" r="1252" t="7176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2918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-263361</wp:posOffset>
            </wp:positionH>
            <wp:positionV relativeFrom="margin">
              <wp:posOffset>7496175</wp:posOffset>
            </wp:positionV>
            <wp:extent cx="7172325" cy="2486025"/>
            <wp:effectExtent b="0" l="0" r="0" t="0"/>
            <wp:wrapSquare wrapText="bothSides" distB="0" distT="0" distL="114300" distR="114300"/>
            <wp:docPr descr="รูปภาพประกอบด้วย ต้นไม้, ทะเลสาป, กลางแจ้ง, ธรรมชาติ&#10;&#10;เนื้อหาที่สร้างโดย AI อาจไม่ถูกต้อง" id="16" name="image13.jpg"/>
            <a:graphic>
              <a:graphicData uri="http://schemas.openxmlformats.org/drawingml/2006/picture">
                <pic:pic>
                  <pic:nvPicPr>
                    <pic:cNvPr descr="รูปภาพประกอบด้วย ต้นไม้, ทะเลสาป, กลางแจ้ง, ธรรมชาติ&#10;&#10;เนื้อหาที่สร้างโดย AI อาจไม่ถูกต้อง" id="0" name="image13.jpg"/>
                    <pic:cNvPicPr preferRelativeResize="0"/>
                  </pic:nvPicPr>
                  <pic:blipFill>
                    <a:blip r:embed="rId13"/>
                    <a:srcRect b="2581" l="1003" r="3114" t="3290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2486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บริการอาหารกลางวัน ณ ภัตตาคาร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both"/>
        <w:rPr>
          <w:rFonts w:ascii="Prompt" w:cs="Prompt" w:eastAsia="Prompt" w:hAnsi="Prompt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บ่าย</w:t>
        <w:tab/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ee0000"/>
          <w:rtl w:val="0"/>
        </w:rPr>
        <w:t xml:space="preserve">เมืองขุยถุน (Kuytun,</w:t>
      </w:r>
      <w:r w:rsidDel="00000000" w:rsidR="00000000" w:rsidRPr="00000000">
        <w:rPr>
          <w:rFonts w:ascii="MS Gothic" w:cs="MS Gothic" w:eastAsia="MS Gothic" w:hAnsi="MS Gothic"/>
          <w:b w:val="1"/>
          <w:bCs w:val="1"/>
          <w:color w:val="ee0000"/>
          <w:rtl w:val="0"/>
        </w:rPr>
        <w:t xml:space="preserve">奎屯</w:t>
      </w:r>
      <w:r w:rsidDel="00000000" w:rsidR="00000000" w:rsidRPr="00000000">
        <w:rPr>
          <w:rFonts w:ascii="Arimo" w:cs="Arimo" w:eastAsia="Arimo" w:hAnsi="Arimo"/>
          <w:b w:val="1"/>
          <w:bCs w:val="1"/>
          <w:color w:val="ee0000"/>
          <w:rtl w:val="0"/>
        </w:rPr>
        <w:t xml:space="preserve">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เป็นศูนย์กลางการขนส่งสินค้า, การกระจาย สินค้าและการคมนาคมที่ใหญ่ที่สุดในพื้นที่ซินเจียงตอนเหนือ เป็นจุดบรรจบของทางหลวงแผ่นดินหมายเลข G30, G312 และ G217 ทำให้การเดินทางไปยังเมืองอื่นๆ ในซินเจียงและภูมิภาคใกล้เคียงสะดวกสบาย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  </w:t>
      </w:r>
    </w:p>
    <w:p w:rsidR="00000000" w:rsidDel="00000000" w:rsidP="00000000" w:rsidRDefault="00000000" w:rsidRPr="00000000" w14:paraId="0000003F">
      <w:pPr>
        <w:spacing w:line="240" w:lineRule="auto"/>
        <w:jc w:val="both"/>
        <w:rPr>
          <w:rFonts w:ascii="Prompt" w:cs="Prompt" w:eastAsia="Prompt" w:hAnsi="Prompt"/>
          <w:color w:val="000000"/>
        </w:rPr>
      </w:pP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              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ใช้เวลาเดินทาง ประมาณ 3.5 ชั่วโมง</w:t>
      </w:r>
    </w:p>
    <w:p w:rsidR="00000000" w:rsidDel="00000000" w:rsidP="00000000" w:rsidRDefault="00000000" w:rsidRPr="00000000" w14:paraId="00000040">
      <w:pPr>
        <w:spacing w:line="240" w:lineRule="auto"/>
        <w:jc w:val="both"/>
        <w:rPr>
          <w:rFonts w:ascii="Prompt" w:cs="Prompt" w:eastAsia="Prompt" w:hAnsi="Prompt"/>
          <w:color w:val="000000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ค่ำ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บริการอาหารค่ำ ณ ภัตตาคาร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jc w:val="both"/>
        <w:rPr>
          <w:rFonts w:ascii="Prompt" w:cs="Prompt" w:eastAsia="Prompt" w:hAnsi="Prompt"/>
          <w:b w:val="1"/>
          <w:bCs w:val="1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Rezen Hotel ระดับ 4* หรือเทียบเท่า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-447356</wp:posOffset>
                </wp:positionH>
                <wp:positionV relativeFrom="paragraph">
                  <wp:posOffset>240983</wp:posOffset>
                </wp:positionV>
                <wp:extent cx="7543800" cy="3905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578863" y="3589500"/>
                          <a:ext cx="7534275" cy="381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3C78D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9.0000057220459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วันที่สาม	เมืองขุยถุน – ทะเลสาบไซหลี่มู่ – สะพานกว่อจื่อโกว – อี้หนิง – ถนนหกดาว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-447356</wp:posOffset>
                </wp:positionH>
                <wp:positionV relativeFrom="paragraph">
                  <wp:posOffset>240983</wp:posOffset>
                </wp:positionV>
                <wp:extent cx="7543800" cy="390525"/>
                <wp:effectExtent b="0" l="0" r="0" t="0"/>
                <wp:wrapNone/>
                <wp:docPr id="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both"/>
        <w:rPr>
          <w:rFonts w:ascii="Prompt" w:cs="Prompt" w:eastAsia="Prompt" w:hAnsi="Prompt"/>
          <w:color w:val="000000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บริการอาหารเช้า ณ ห้องอาหารของโรงแรม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firstLine="1418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 xml:space="preserve">ทะเลสาบไซหลีมู่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ใช้เวลาเดินทางประมาณ 3 ชั่วโมง </w:t>
      </w:r>
    </w:p>
    <w:p w:rsidR="00000000" w:rsidDel="00000000" w:rsidP="00000000" w:rsidRDefault="00000000" w:rsidRPr="00000000" w14:paraId="00000046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2a20f4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149860</wp:posOffset>
            </wp:positionH>
            <wp:positionV relativeFrom="margin">
              <wp:posOffset>4591050</wp:posOffset>
            </wp:positionV>
            <wp:extent cx="7362825" cy="3260090"/>
            <wp:effectExtent b="0" l="0" r="0" t="0"/>
            <wp:wrapSquare wrapText="bothSides" distB="0" distT="0" distL="114300" distR="114300"/>
            <wp:docPr descr="รูปภาพประกอบด้วย ทะเลสาป, กลางแจ้ง, ท้องฟ้า, ธรรมชาติ&#10;&#10;เนื้อหาที่สร้างโดย AI อาจไม่ถูกต้อง" id="18" name="image9.jpg"/>
            <a:graphic>
              <a:graphicData uri="http://schemas.openxmlformats.org/drawingml/2006/picture">
                <pic:pic>
                  <pic:nvPicPr>
                    <pic:cNvPr descr="รูปภาพประกอบด้วย ทะเลสาป, กลางแจ้ง, ท้องฟ้า, ธรรมชาติ&#10;&#10;เนื้อหาที่สร้างโดย AI อาจไม่ถูกต้อง" id="0" name="image9.jpg"/>
                    <pic:cNvPicPr preferRelativeResize="0"/>
                  </pic:nvPicPr>
                  <pic:blipFill>
                    <a:blip r:embed="rId14"/>
                    <a:srcRect b="5855" l="0" r="0" t="5453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3260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บ่าย</w:t>
        <w:tab/>
        <w:tab/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นำท่านชม </w:t>
      </w:r>
      <w:sdt>
        <w:sdtPr>
          <w:id w:val="-1586544447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ff0000"/>
              <w:rtl w:val="0"/>
            </w:rPr>
            <w:t xml:space="preserve">ทะเลสาบไซหลีมู่ (Sailimu Hu, 赛里木湖</w:t>
          </w:r>
        </w:sdtContent>
      </w:sdt>
      <w:r w:rsidDel="00000000" w:rsidR="00000000" w:rsidRPr="00000000">
        <w:rPr>
          <w:rFonts w:ascii="Prompt" w:cs="Prompt" w:eastAsia="Prompt" w:hAnsi="Prompt"/>
          <w:b w:val="1"/>
          <w:bCs w:val="1"/>
          <w:color w:val="ee0000"/>
          <w:rtl w:val="0"/>
        </w:rPr>
        <w:t xml:space="preserve">)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หรือที่รู้จักกันในชื่อ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Sayram Lake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 ทะเลสาบ ไซหลี่มู่เป็นทะเลสาบลอัไพน์ที่สวยงามและมีขนาดใหญ่ที่สุดในซินเจียง ประเทศจีน "Sayram" มาจากภาษาคาซัค แปลว่า "การให้พร" ส่วนในภาษามองโกลเรียกว่า "Sairam nuur" แปลว่า "ทะเลสาบบนสันเขา" ตั้งอยู่บนระดับความสูง 2,070 เมตร (6,791 ฟุต) เหนือระดับน้ำทะเล ขนาดพื้นที่โดยประมาณ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458 ตารางกิโลเมตร (177 ตารางไมล์)ลึกที่สุดประมาณ 92 เมตร เป็นทะเลสาบน้ำจืดแบบ Endorheic (ไม่มีทางออกสู่ทะเล) น้ำในทะเลสาบมาจากธารน้ำแข็งที่ละลายหิมะที่ ตกลงมาและน้ำใต้ดิน ให้ท่านได้มวิวทะเลสาบ สัมผัสความงามของธรรมชาติ ที่บริสุทธิ์และยิ่งใหญ่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 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2a20f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color w:val="000000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                     จากนั้น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ee0000"/>
          <w:rtl w:val="0"/>
        </w:rPr>
        <w:t xml:space="preserve">สะพานกว่อจื่อโกว (Guozigou Bridge </w:t>
      </w:r>
      <w:r w:rsidDel="00000000" w:rsidR="00000000" w:rsidRPr="00000000">
        <w:rPr>
          <w:rFonts w:ascii="MS Mincho" w:cs="MS Mincho" w:eastAsia="MS Mincho" w:hAnsi="MS Mincho"/>
          <w:b w:val="1"/>
          <w:bCs w:val="1"/>
          <w:color w:val="ee0000"/>
          <w:rtl w:val="0"/>
        </w:rPr>
        <w:t xml:space="preserve">果子沟大</w:t>
      </w:r>
      <w:r w:rsidDel="00000000" w:rsidR="00000000" w:rsidRPr="00000000">
        <w:rPr>
          <w:rFonts w:ascii="SimSun" w:cs="SimSun" w:eastAsia="SimSun" w:hAnsi="SimSun"/>
          <w:b w:val="1"/>
          <w:bCs w:val="1"/>
          <w:color w:val="ee0000"/>
          <w:rtl w:val="0"/>
        </w:rPr>
        <w:t xml:space="preserve">桥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ee0000"/>
          <w:rtl w:val="0"/>
        </w:rPr>
        <w:t xml:space="preserve">)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ซึ่งตั้งอยู่ในแถบฮั่วเฉิง ตัวสะพานทอดข้าม หุบเขาเทียนซาน ถือเป็นหนึ่งในสะพานถนนที่สวยที่สุดในจีนที่นักท่องเที่ยวมักจะมาแวะเช็คอินและ ถ่ายรูป สะพานหลัก มีความยาว 700 เมตร ส่วนพื้นสะพานสูงจากก้นหุบเขาสูงสุดถึง 200 เมตร หรือประมาณตึก 66 ชั้น สะพานแห่งนี้เชื่อมต่อระหว่างทะเลสาบไซ่หลี่มู่และทุ่งลาเวนเดอร์ในอำเภอฮั่วเฉิง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จากนั้น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นำท่านเดินทางสู่ </w:t>
      </w:r>
      <w:sdt>
        <w:sdtPr>
          <w:id w:val="-1340013036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เมืองอีหนิง (Yining 伊宁)</w:t>
          </w:r>
        </w:sdtContent>
      </w:sdt>
      <w:r w:rsidDel="00000000" w:rsidR="00000000" w:rsidRPr="00000000">
        <w:rPr>
          <w:rFonts w:ascii="Prompt" w:cs="Prompt" w:eastAsia="Prompt" w:hAnsi="Prompt"/>
          <w:b w:val="1"/>
          <w:bCs w:val="1"/>
          <w:color w:val="e5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เป็นเมืองหลวงของเขตอีหลีเคยเป็นจุดแวะพักสำคัญบนเส้นทางสายไหมโบราณและเป็น ที่อยู่อาศัยของชนเผ่ากว่า 40 กลุ่ม และได้รับฉายาว่า "เจียงหนานหลังกำแพง เมืองจีน"   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color w:val="000000"/>
        </w:rPr>
      </w:pP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                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color w:val="000000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1397635</wp:posOffset>
            </wp:positionV>
            <wp:extent cx="7124700" cy="3474720"/>
            <wp:effectExtent b="0" l="0" r="0" t="0"/>
            <wp:wrapSquare wrapText="bothSides" distB="0" distT="0" distL="114300" distR="114300"/>
            <wp:docPr descr="A collage of mountains and a power line&#10;&#10;AI-generated content may be incorrect." id="10" name="image4.jpg"/>
            <a:graphic>
              <a:graphicData uri="http://schemas.openxmlformats.org/drawingml/2006/picture">
                <pic:pic>
                  <pic:nvPicPr>
                    <pic:cNvPr descr="A collage of mountains and a power line&#10;&#10;AI-generated content may be incorrect." id="0" name="image4.jpg"/>
                    <pic:cNvPicPr preferRelativeResize="0"/>
                  </pic:nvPicPr>
                  <pic:blipFill>
                    <a:blip r:embed="rId15"/>
                    <a:srcRect b="0" l="860" r="0" t="315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474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ff0000"/>
          <w:highlight w:val="yellow"/>
        </w:rPr>
      </w:pP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                ใช้เวลาเดินทางประมาณ 1.5-2 ชั่วโมง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ชม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ถนนหกดาว หรือ ถนนลิ่วซิง (Liuxing Street,</w:t>
      </w:r>
      <w:r w:rsidDel="00000000" w:rsidR="00000000" w:rsidRPr="00000000">
        <w:rPr>
          <w:rFonts w:ascii="MS Mincho" w:cs="MS Mincho" w:eastAsia="MS Mincho" w:hAnsi="MS Mincho"/>
          <w:b w:val="1"/>
          <w:bCs w:val="1"/>
          <w:color w:val="ff0000"/>
          <w:rtl w:val="0"/>
        </w:rPr>
        <w:t xml:space="preserve">六星街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)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เป็นจุดท่องเที่ยวที่เป็นที่รู้จักเป็นอย่างมากของเมืองอีหนิงถูกสร้างขึ้น ในปี 1934 และถูกออกแบบและสร้างเป็น รูปหกแฉก ภายในพื้นที่เต็มไปด้วยบ้านพร้อมสวน สไตล์ซินเจียง โดยที่เกือบทั้งหมดมีผนังที่ทาด้วยสีฟ้าและหลังคา สีชมพู ผสมผสานไปด้วยดอกไม้นานาชนิด ซึ่งสีที่สดใสและสไตล์อันมีเอกลักษณ์ นั้นรังสรรค์ให้ที่ถนนนี้มีลักษณะ ที่เหมือนสิ่งที่ออกมาจากในเทพนิยาย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ff0000"/>
          <w:highlight w:val="yellow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highlight w:val="yellow"/>
          <w:rtl w:val="0"/>
        </w:rPr>
        <w:t xml:space="preserve">อิสระอาหารเย็นเพื่อสะดวกแก่การท่องเที่ยว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 </w:t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Shun Wen Hotel ระดับ 4* หรือเทียบเท่า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-452435</wp:posOffset>
                </wp:positionH>
                <wp:positionV relativeFrom="paragraph">
                  <wp:posOffset>82639</wp:posOffset>
                </wp:positionV>
                <wp:extent cx="7543800" cy="4000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88350" y="3596250"/>
                          <a:ext cx="7515300" cy="367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3C78D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วันที่สี่           อี้หนิง –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ทุ่งหญ้าน่าลาถี - เมืองน่าลาถี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-452435</wp:posOffset>
                </wp:positionH>
                <wp:positionV relativeFrom="paragraph">
                  <wp:posOffset>82639</wp:posOffset>
                </wp:positionV>
                <wp:extent cx="7543800" cy="400050"/>
                <wp:effectExtent b="0" l="0" r="0" t="0"/>
                <wp:wrapNone/>
                <wp:docPr id="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57">
      <w:pPr>
        <w:spacing w:line="240" w:lineRule="auto"/>
        <w:ind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 xml:space="preserve">ทุ่งหญ้าน่าลาถี (Nalati Grassland, </w:t>
      </w:r>
      <w:r w:rsidDel="00000000" w:rsidR="00000000" w:rsidRPr="00000000">
        <w:rPr>
          <w:rFonts w:ascii="MS Gothic" w:cs="MS Gothic" w:eastAsia="MS Gothic" w:hAnsi="MS Gothic"/>
          <w:b w:val="1"/>
          <w:bCs w:val="1"/>
          <w:color w:val="000000"/>
          <w:rtl w:val="0"/>
        </w:rPr>
        <w:t xml:space="preserve">那拉提草原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00"/>
          <w:rtl w:val="0"/>
        </w:rPr>
        <w:t xml:space="preserve">)</w:t>
      </w:r>
      <w:r w:rsidDel="00000000" w:rsidR="00000000" w:rsidRPr="00000000">
        <w:rPr>
          <w:rFonts w:ascii="Angsana New" w:cs="Angsana New" w:eastAsia="Angsana New" w:hAnsi="Angsana New"/>
          <w:b w:val="1"/>
          <w:bCs w:val="1"/>
          <w:color w:val="00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สวรรค์บนดินที่หลีกหนีความวุ่นวายของ ผู้คนและเสียงดังจากในเมือง ที่นี่มีความเป็นธรรมชาติและโดดเด่นในเรื่องความสวยงามของวิวธรรมชาติ ทุ่งหญ้า ภูเขาพื้นที่ราบที่กว้างใหญ่และระบบนิเวศวิทยาที่อุดมสมบูรณ์ ใช้เวลาเดินทางประมาณ 4 ชั่วโมง</w:t>
      </w:r>
    </w:p>
    <w:p w:rsidR="00000000" w:rsidDel="00000000" w:rsidP="00000000" w:rsidRDefault="00000000" w:rsidRPr="00000000" w14:paraId="00000058">
      <w:pPr>
        <w:spacing w:line="240" w:lineRule="auto"/>
        <w:jc w:val="both"/>
        <w:rPr>
          <w:rFonts w:ascii="Prompt" w:cs="Prompt" w:eastAsia="Prompt" w:hAnsi="Prompt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บริการอาหารกลางวัน ณ ภัตตาคาร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บ่าย</w:t>
        <w:tab/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ee0000"/>
          <w:rtl w:val="0"/>
        </w:rPr>
        <w:t xml:space="preserve">ทุ่งหญ้าน่าลาถี (Nalati Grassland, </w:t>
      </w:r>
      <w:r w:rsidDel="00000000" w:rsidR="00000000" w:rsidRPr="00000000">
        <w:rPr>
          <w:rFonts w:ascii="MS Gothic" w:cs="MS Gothic" w:eastAsia="MS Gothic" w:hAnsi="MS Gothic"/>
          <w:b w:val="1"/>
          <w:bCs w:val="1"/>
          <w:color w:val="ee0000"/>
          <w:rtl w:val="0"/>
        </w:rPr>
        <w:t xml:space="preserve">那拉提草原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ee0000"/>
          <w:rtl w:val="0"/>
        </w:rPr>
        <w:t xml:space="preserve">) รวมรถอุทยาน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ee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หนึ่งในทุ่งหญ้าที่สวย งามที่สุดของจีน มีภูเขาหิมะเป็นฉากหลัง ผืนหญ้าเขียวขจีทอดยาวสุดลูกหูลูกตา มีตำนานเล่าว่าในช่วงที่เจงกีสข่าน นำกองทัพมองโกล ตะวันตกผ่านภูเขาเทียนซานมายังอี๋หลี ท่ามกลางความเหน็บหนาวและหิวโหย ทันใดนั้นเมฆก็เปิด ออกแสงแดดส่องลงมาบนทุ่งหญ้าอันกว้างใหญ่ ทำให้ทหารร้องว่า "น่าลาถี!" ซึ่งแปลว่า "มีดวงอาทิตย์" ในภาษา มองโกล ให้ท่านได้อิสระชมทัศนียภาพที่งดงาม ทุ่งหญ้าเขียวขจีสุดลูกหูลูกตา ตัดกับท้องฟ้าสีครามและเทือกเขา ที่อยู่ไกลๆ ในช่วงฤดูร้อน ดอกไม้ป่าจะบานสะพรั่งทั่วทุ่งหญ้า สร้างสีสันที่สวยงาม</w:t>
      </w:r>
    </w:p>
    <w:p w:rsidR="00000000" w:rsidDel="00000000" w:rsidP="00000000" w:rsidRDefault="00000000" w:rsidRPr="00000000" w14:paraId="0000005A">
      <w:pPr>
        <w:spacing w:line="240" w:lineRule="auto"/>
        <w:jc w:val="both"/>
        <w:rPr>
          <w:rFonts w:ascii="Prompt" w:cs="Prompt" w:eastAsia="Prompt" w:hAnsi="Prompt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ค่ำ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บริการอาหารค่ำ ณ ภัตตาคาร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Jun Run International Hotel ระดับ 4* หรือเทียบเท่า</w:t>
      </w:r>
    </w:p>
    <w:p w:rsidR="00000000" w:rsidDel="00000000" w:rsidP="00000000" w:rsidRDefault="00000000" w:rsidRPr="00000000" w14:paraId="0000005C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-228599</wp:posOffset>
            </wp:positionH>
            <wp:positionV relativeFrom="margin">
              <wp:posOffset>857250</wp:posOffset>
            </wp:positionV>
            <wp:extent cx="7172325" cy="3057525"/>
            <wp:effectExtent b="0" l="0" r="0" t="0"/>
            <wp:wrapSquare wrapText="bothSides" distB="0" distT="0" distL="114300" distR="114300"/>
            <wp:docPr descr="A collage of different pictures of green hills and mountains&#10;&#10;AI-generated content may be incorrect." id="14" name="image6.jpg"/>
            <a:graphic>
              <a:graphicData uri="http://schemas.openxmlformats.org/drawingml/2006/picture">
                <pic:pic>
                  <pic:nvPicPr>
                    <pic:cNvPr descr="A collage of different pictures of green hills and mountains&#10;&#10;AI-generated content may be incorrect." id="0" name="image6.jpg"/>
                    <pic:cNvPicPr preferRelativeResize="0"/>
                  </pic:nvPicPr>
                  <pic:blipFill>
                    <a:blip r:embed="rId16"/>
                    <a:srcRect b="4420" l="1004" r="1108" t="3445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3057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-448942</wp:posOffset>
                </wp:positionH>
                <wp:positionV relativeFrom="paragraph">
                  <wp:posOffset>-4761</wp:posOffset>
                </wp:positionV>
                <wp:extent cx="7543800" cy="3810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88350" y="3601650"/>
                          <a:ext cx="7515300" cy="356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3C78D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วันที่ห้า		น่าลาถี - ทุ่งหญ้าคาลาจวิ้น - เท่อเคอซือ - นั่งรถผ่านเพื่อชมวิวนคร 8 แฉก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-448942</wp:posOffset>
                </wp:positionH>
                <wp:positionV relativeFrom="paragraph">
                  <wp:posOffset>-4761</wp:posOffset>
                </wp:positionV>
                <wp:extent cx="7543800" cy="381000"/>
                <wp:effectExtent b="0" l="0" r="0" t="0"/>
                <wp:wrapNone/>
                <wp:docPr id="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66">
      <w:pPr>
        <w:spacing w:line="240" w:lineRule="auto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          นำท่านเดินทางสู่ </w:t>
      </w:r>
      <w:sdt>
        <w:sdtPr>
          <w:id w:val="419038270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ทุ่งหญ้าคาลาจวิ้น (Kalajun Grassland 喀拉峻草原) </w:t>
          </w:r>
        </w:sdtContent>
      </w:sdt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ใช้เวลาเดินทางประมาณ 5 ชั่วโมง</w:t>
      </w:r>
    </w:p>
    <w:p w:rsidR="00000000" w:rsidDel="00000000" w:rsidP="00000000" w:rsidRDefault="00000000" w:rsidRPr="00000000" w14:paraId="00000067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-209549</wp:posOffset>
            </wp:positionH>
            <wp:positionV relativeFrom="margin">
              <wp:posOffset>5362575</wp:posOffset>
            </wp:positionV>
            <wp:extent cx="7153275" cy="3009900"/>
            <wp:effectExtent b="0" l="0" r="0" t="0"/>
            <wp:wrapSquare wrapText="bothSides" distB="0" distT="0" distL="114300" distR="114300"/>
            <wp:docPr descr="A collage of a person walking on a grassy hill&#10;&#10;AI-generated content may be incorrect." id="23" name="image19.jpg"/>
            <a:graphic>
              <a:graphicData uri="http://schemas.openxmlformats.org/drawingml/2006/picture">
                <pic:pic>
                  <pic:nvPicPr>
                    <pic:cNvPr descr="A collage of a person walking on a grassy hill&#10;&#10;AI-generated content may be incorrect." id="0" name="image19.jpg"/>
                    <pic:cNvPicPr preferRelativeResize="0"/>
                  </pic:nvPicPr>
                  <pic:blipFill>
                    <a:blip r:embed="rId17"/>
                    <a:srcRect b="4548" l="1146" r="1826" t="4874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3009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68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บ่าย</w:t>
        <w:tab/>
        <w:t xml:space="preserve">          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</w:t>
      </w:r>
      <w:sdt>
        <w:sdtPr>
          <w:id w:val="-1984516451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ff0000"/>
              <w:rtl w:val="0"/>
            </w:rPr>
            <w:t xml:space="preserve">ทุ่งหญ้าคาลาจวิ้น (Kalajun Grassland, 喀拉峻草原)</w:t>
          </w:r>
        </w:sdtContent>
      </w:sdt>
      <w:r w:rsidDel="00000000" w:rsidR="00000000" w:rsidRPr="00000000">
        <w:rPr>
          <w:rFonts w:ascii="Arimo" w:cs="Arimo" w:eastAsia="Arimo" w:hAnsi="Arimo"/>
          <w:b w:val="1"/>
          <w:bCs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ในภาษาคาซัค "คาลาจวิ้น" (Kalajun/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Каражон</w:t>
      </w:r>
      <w:r w:rsidDel="00000000" w:rsidR="00000000" w:rsidRPr="00000000">
        <w:rPr>
          <w:rFonts w:ascii="Prompt" w:cs="Prompt" w:eastAsia="Prompt" w:hAnsi="Prompt"/>
          <w:rtl w:val="0"/>
        </w:rPr>
        <w:t xml:space="preserve">) มีความหมายว่า "ทุ่งหญ้าที่อุดมสมบูรณ์และกว้างใหญ่" โดย "คารา" (Kala) หมายถึง สีดำ, อุดมสมบูรณ์และกว้างขวาง ส่วน "จวิ้น" (Jun) หมายถึง ความหนาแน่น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คาลาจวิ้นเป็นส่วนสำคัญของแหล่งมรดกโลก ทางธรรมชาติ "เทียนซานซินเจียง" ที่ได้รับการขึ้นทะเบียนโดย UNESCO ในปี 2013 อิสระให้ท่านได้สัมผัสบรรยากาศ ทุ่งหญ้าบนภูเขาสูง ที่มีพืชพรรณหลากหลายชนิด และดอกไม้ป่าบานสะพรั่งหลากสีสัน </w:t>
      </w:r>
    </w:p>
    <w:p w:rsidR="00000000" w:rsidDel="00000000" w:rsidP="00000000" w:rsidRDefault="00000000" w:rsidRPr="00000000" w14:paraId="00000069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ind w:firstLine="720"/>
        <w:jc w:val="both"/>
        <w:rPr>
          <w:rFonts w:ascii="Prompt" w:cs="Prompt" w:eastAsia="Prompt" w:hAnsi="Prompt"/>
          <w:b w:val="1"/>
          <w:bCs w:val="1"/>
          <w:color w:val="e50000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       จากนั้นนำท่านเดินทางสู่  </w:t>
      </w:r>
      <w:sdt>
        <w:sdtPr>
          <w:id w:val="-15342887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0000ff"/>
              <w:rtl w:val="0"/>
            </w:rPr>
            <w:t xml:space="preserve">เมืองเทเคส (เมืองเท่อเค่อซือ) (Tekes 特克斯)</w:t>
          </w:r>
        </w:sdtContent>
      </w:sdt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ในเขตปกครองตนเอง ซินเจียง อุยกูร์ ทางตะวันตกเฉียงเหนือ ของจีน เมืองที่มีเอกลักษณ์เฉพาะตัวและเป็นเมืองแปดทิศที่ได้รับการอนุรักษ์ ไว้เป็นอย่างดี เพียงแห่งเดียวในโลก ปี 1996 หน่วยงานที่เกี่ยวข้องได้ยกเลิกสัญญาณไฟจราจรบนท้องถนนและ กลายเป็นเมืองที่ไม่มีสัญญาณไฟจราจร ใช้เวลาเดินทางประมาณ 1-1.5 ชั่วโมง นำท่าน 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นั่งรถผ่านเพื่อชมวิวนคร 8 แฉก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cc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(Tekes Bagua City </w:t>
      </w:r>
      <w:r w:rsidDel="00000000" w:rsidR="00000000" w:rsidRPr="00000000">
        <w:rPr>
          <w:rFonts w:ascii="MS Gothic" w:cs="MS Gothic" w:eastAsia="MS Gothic" w:hAnsi="MS Gothic"/>
          <w:b w:val="1"/>
          <w:bCs w:val="1"/>
          <w:color w:val="ff0000"/>
          <w:rtl w:val="0"/>
        </w:rPr>
        <w:t xml:space="preserve">八</w:t>
      </w:r>
      <w:sdt>
        <w:sdtPr>
          <w:id w:val="1778084798"/>
          <w:tag w:val="goog_rdk_5"/>
        </w:sdtPr>
        <w:sdtContent>
          <w:r w:rsidDel="00000000" w:rsidR="00000000" w:rsidRPr="00000000">
            <w:rPr>
              <w:rFonts w:ascii="SimSun" w:cs="SimSun" w:eastAsia="SimSun" w:hAnsi="SimSun"/>
              <w:b w:val="1"/>
              <w:bCs w:val="1"/>
              <w:color w:val="ff0000"/>
              <w:rtl w:val="0"/>
            </w:rPr>
            <w:t xml:space="preserve">卦</w:t>
          </w:r>
        </w:sdtContent>
      </w:sdt>
      <w:r w:rsidDel="00000000" w:rsidR="00000000" w:rsidRPr="00000000">
        <w:rPr>
          <w:rFonts w:ascii="MS Gothic" w:cs="MS Gothic" w:eastAsia="MS Gothic" w:hAnsi="MS Gothic"/>
          <w:b w:val="1"/>
          <w:bCs w:val="1"/>
          <w:color w:val="ff0000"/>
          <w:rtl w:val="0"/>
        </w:rPr>
        <w:t xml:space="preserve">城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)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cc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ผังเมืองที่ได้รับการ ออกแบบเป็นรูป "ปากั้ว" หรือสัญลักษณ์แปดเหลี่ยมที่สื่อ ถึงความสามัคคีตามแนวคิดจักรวาลวิทยาของลัทธิเต๋า ประกอบด้วยถนนวงแหวนซ้อนออกไปเป็นชั้นๆ จำนวน 4 สาย ทำหน้าที่เชื่อมถนนทั้ง 64 สาย ในอำเภอเข้าด้วยกัน ซึ่งรวมถึงถนนตรงวงเวียนที่ตัดผ่านจากจุดศูนย์กลางจำนวน 8 สาย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ค่ำ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บริการอาหารค่ำ ณ ภัตตาคาร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Star Hotel ระดับ 4* หรือเทียบเท่า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-449097</wp:posOffset>
                </wp:positionH>
                <wp:positionV relativeFrom="paragraph">
                  <wp:posOffset>186881</wp:posOffset>
                </wp:positionV>
                <wp:extent cx="7543800" cy="4000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88350" y="3596250"/>
                          <a:ext cx="7515300" cy="367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3C78D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3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วันที่หก           เมืองเทเคส (เมืองเท่อเค่อซือ) - อี้หนิง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–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หมู่บ้านวัฒนธรรมอุยกูร์ - นั่งรถไฟไปเมือง อุรุมชี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-449097</wp:posOffset>
                </wp:positionH>
                <wp:positionV relativeFrom="paragraph">
                  <wp:posOffset>186881</wp:posOffset>
                </wp:positionV>
                <wp:extent cx="7543800" cy="400050"/>
                <wp:effectExtent b="0" l="0" r="0" t="0"/>
                <wp:wrapNone/>
                <wp:docPr id="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-162559</wp:posOffset>
            </wp:positionH>
            <wp:positionV relativeFrom="margin">
              <wp:posOffset>3704590</wp:posOffset>
            </wp:positionV>
            <wp:extent cx="7134225" cy="3357880"/>
            <wp:effectExtent b="0" l="0" r="0" t="0"/>
            <wp:wrapSquare wrapText="bothSides" distB="0" distT="0" distL="114300" distR="114300"/>
            <wp:docPr descr="A collage of different pictures of a blue vehicle&#10;&#10;AI-generated content may be incorrect." id="12" name="image2.jpg"/>
            <a:graphic>
              <a:graphicData uri="http://schemas.openxmlformats.org/drawingml/2006/picture">
                <pic:pic>
                  <pic:nvPicPr>
                    <pic:cNvPr descr="A collage of different pictures of a blue vehicle&#10;&#10;AI-generated content may be incorrect." id="0" name="image2.jpg"/>
                    <pic:cNvPicPr preferRelativeResize="0"/>
                  </pic:nvPicPr>
                  <pic:blipFill>
                    <a:blip r:embed="rId18"/>
                    <a:srcRect b="3272" l="860" r="1107" t="4307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3357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74">
      <w:pPr>
        <w:spacing w:line="240" w:lineRule="auto"/>
        <w:ind w:right="2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color w:val="000000"/>
          <w:rtl w:val="0"/>
        </w:rPr>
        <w:t xml:space="preserve">             </w:t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 xml:space="preserve">เมืองอี้หนิง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ใช้เวลาเดินทางประมาณ 2 ชั่วโมง จากนั้นนำท่านชม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99"/>
          <w:rtl w:val="0"/>
        </w:rPr>
        <w:t xml:space="preserve"> </w:t>
      </w:r>
      <w:sdt>
        <w:sdtPr>
          <w:id w:val="1184797189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ee0000"/>
              <w:rtl w:val="0"/>
            </w:rPr>
            <w:t xml:space="preserve">หมู่บ้าน วัฒนธรรมอุยกูร์ (Kazanchi Folk Tourism Area 卡赞其民俗园)</w:t>
          </w:r>
        </w:sdtContent>
      </w:sdt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หัวใจแห่งวัฒนธรรมอุยกูร์กลางเมืองอี้หนิง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สัมผัสกลิ่นอายวัฒนธรรมดั้งเดิมของชาวอุยกูร์และชนกลุ่มน้อยในซินเจียงแบบใกล้ชิดที่สุด ย่านคาซานฉีเปรียบเสมือน “พิพิธภัณฑ์มีชีวิต” ที่บอกเล่าเรื่องราวของผู้คนผ่านบ้านดินโบราณสีอบอุ่นตรอกแคบที่คดเคี้ยวและรอยยิ้มของผู้เฒ่า ผู้แก่ในชุดพื้นเมือง ที่นี่เต็มไปด้วยบ้านเรือนแบบอุยกูร์ดั้งเดิมกว่า 300หลัง ซึ่งสร้างขึ้นมาตั้งแต่ยุคราชวงศ์ชิงและ ได้รับการอนุรักษ์ไว้อย่างงดงาม อิสระให้ท่านได้เลือกเดินชมงานหัตถกรรม พื้นบ้าน เช่น การทอพรม, แกะสลักไม้, ตีทองแดงและการทำขนมแบบอุยกูร์ พร้อมชมการแสดงดนตรีและการเต้น พื้นเมืองที่จัดขึ้นเป็นระยะ เสน่ห์ของ คาซานฉียังอยู่ที่วิถีชีวิตที่ดำเนินไปอย่างเรียบง่าย ผู้คนยังคงอบขนมปัง “นาน” ในเตาโบราณ พูดภาษาท้องถิ่นและยิ้ม ต้อนรับนักเดินทางด้วยความจริงใจย่านนี้เป็นที่รวมของวัฒนธรรมอาหาร ศิลปะ และชีวิตท้องถิ่นอย่างแท้จริงจนกลาย เป็นหมุดหมายสำคัญสำหรับนักท่องเที่ยวที่ต้องการเปิดมุมมองใหม่ของ ซินเจียงไม่ใช่แค่ทะเลทรายหรือภูเขาหิมะ </w:t>
      </w:r>
    </w:p>
    <w:p w:rsidR="00000000" w:rsidDel="00000000" w:rsidP="00000000" w:rsidRDefault="00000000" w:rsidRPr="00000000" w14:paraId="00000075">
      <w:pPr>
        <w:spacing w:line="240" w:lineRule="auto"/>
        <w:ind w:right="2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ind w:right="2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ind w:right="2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ind w:right="2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ind w:right="27"/>
        <w:jc w:val="both"/>
        <w:rPr>
          <w:rFonts w:ascii="Prompt" w:cs="Prompt" w:eastAsia="Prompt" w:hAnsi="Prompt"/>
          <w:b w:val="1"/>
          <w:bCs w:val="1"/>
          <w:color w:val="ff0000"/>
          <w:highlight w:val="yellow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แต่คือหัวใจของผู้คนในดินแดนปลายสุดของจีนแห่งนี้ การมาเยือนคาซานฉีแล้ว คุณจะเข้าใจว่า “วัฒนธรรม” ไม่ได้ถูกเก็บไว้ในพิพิธภัณฑ์ แต่มันมีชีวิตอยู่ในทุกยิ้ม ทุกรอยเท้าและทุกเสียงดนตรีที่นี่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7A">
      <w:pPr>
        <w:spacing w:line="240" w:lineRule="auto"/>
        <w:ind w:right="27"/>
        <w:jc w:val="both"/>
        <w:rPr>
          <w:rFonts w:ascii="Prompt" w:cs="Prompt" w:eastAsia="Prompt" w:hAnsi="Prompt"/>
          <w:b w:val="1"/>
          <w:bCs w:val="1"/>
          <w:color w:val="ff0000"/>
          <w:highlight w:val="yellow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highlight w:val="yellow"/>
          <w:rtl w:val="0"/>
        </w:rPr>
        <w:t xml:space="preserve">อิสระอาหารกลางวันตามอัธยาศัยเพื่อสะดวกแก่การท่องเที่ยว </w:t>
      </w:r>
    </w:p>
    <w:p w:rsidR="00000000" w:rsidDel="00000000" w:rsidP="00000000" w:rsidRDefault="00000000" w:rsidRPr="00000000" w14:paraId="0000007B">
      <w:pPr>
        <w:spacing w:line="240" w:lineRule="auto"/>
        <w:ind w:right="2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สมควรแก่เวลา นำท่านเดินทางสู่สถานีรถไฟเมืองอี้หนิง</w:t>
      </w:r>
    </w:p>
    <w:p w:rsidR="00000000" w:rsidDel="00000000" w:rsidP="00000000" w:rsidRDefault="00000000" w:rsidRPr="00000000" w14:paraId="0000007C">
      <w:pPr>
        <w:spacing w:after="240" w:line="240" w:lineRule="auto"/>
        <w:jc w:val="both"/>
        <w:rPr>
          <w:rFonts w:ascii="Prompt" w:cs="Prompt" w:eastAsia="Prompt" w:hAnsi="Prompt"/>
          <w:b w:val="1"/>
          <w:bCs w:val="1"/>
          <w:color w:val="ff0000"/>
          <w:highlight w:val="yellow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15.55 น.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</w:t>
        <w:tab/>
        <w:t xml:space="preserve">ออกเดินทางสู่ เมืองอุรุมชี โดยรถไฟความเร็วสูง ขบวนหมายเลข C846 ใช้เวลาเดินทางประมาณ 5 ชั่วโมง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highlight w:val="yellow"/>
          <w:rtl w:val="0"/>
        </w:rPr>
        <w:t xml:space="preserve">อิสระอาหารเย็นตามอัธยาศัย</w:t>
      </w:r>
    </w:p>
    <w:p w:rsidR="00000000" w:rsidDel="00000000" w:rsidP="00000000" w:rsidRDefault="00000000" w:rsidRPr="00000000" w14:paraId="0000007D">
      <w:pPr>
        <w:spacing w:after="240"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20.53 น.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</w:t>
        <w:tab/>
        <w:t xml:space="preserve">เดินทางถึงสถานีรถไฟเมืองอุรุมชี จากนั้นนำท่านเดินทางเข้าสู่โรงแรม ให้ท่านได้พักผ่อนตามอัธยาศัย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40"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ที่พัก</w:t>
        <w:tab/>
        <w:tab/>
        <w:t xml:space="preserve">Ying Gang Hotel ระดับ 4* หรือเทียบเท่า</w:t>
      </w:r>
      <w:r w:rsidDel="00000000" w:rsidR="00000000" w:rsidRPr="00000000">
        <w:rPr>
          <w:rFonts w:ascii="Prompt" w:cs="Prompt" w:eastAsia="Prompt" w:hAnsi="Prompt"/>
          <w:color w:val="212121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-442911</wp:posOffset>
                </wp:positionH>
                <wp:positionV relativeFrom="paragraph">
                  <wp:posOffset>195898</wp:posOffset>
                </wp:positionV>
                <wp:extent cx="7505065" cy="6096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98230" y="3479963"/>
                          <a:ext cx="7495540" cy="600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3C78D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19.000024795532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วันที่เจ็ด	อุทยานหงซาน - เจดีย์หงซาน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ตลาดนานาชาติซินเจียงแกรนด์บาร์ซาร์ - สนามบินอุรุมชี - สนามบินคุนหมิง - สนามบินสุวรรณภูมิ ประเทศไทย                                    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-442911</wp:posOffset>
                </wp:positionH>
                <wp:positionV relativeFrom="paragraph">
                  <wp:posOffset>195898</wp:posOffset>
                </wp:positionV>
                <wp:extent cx="7505065" cy="609600"/>
                <wp:effectExtent b="0" l="0" r="0" t="0"/>
                <wp:wrapNone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506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F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82">
      <w:pPr>
        <w:spacing w:line="240" w:lineRule="auto"/>
        <w:ind w:firstLine="4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-285749</wp:posOffset>
            </wp:positionH>
            <wp:positionV relativeFrom="margin">
              <wp:posOffset>4810125</wp:posOffset>
            </wp:positionV>
            <wp:extent cx="7239000" cy="2990850"/>
            <wp:effectExtent b="0" l="0" r="0" t="0"/>
            <wp:wrapSquare wrapText="bothSides" distB="0" distT="0" distL="114300" distR="114300"/>
            <wp:docPr descr="รูปภาพประกอบด้วย อาคาร, ท้องฟ้า, ข้อความ, หลักเขต&#10;&#10;เนื้อหาที่สร้างโดย AI อาจไม่ถูกต้อง" id="9" name="image3.jpg"/>
            <a:graphic>
              <a:graphicData uri="http://schemas.openxmlformats.org/drawingml/2006/picture">
                <pic:pic>
                  <pic:nvPicPr>
                    <pic:cNvPr descr="รูปภาพประกอบด้วย อาคาร, ท้องฟ้า, ข้อความ, หลักเขต&#10;&#10;เนื้อหาที่สร้างโดย AI อาจไม่ถูกต้อง" id="0" name="image3.jpg"/>
                    <pic:cNvPicPr preferRelativeResize="0"/>
                  </pic:nvPicPr>
                  <pic:blipFill>
                    <a:blip r:embed="rId19"/>
                    <a:srcRect b="3675" l="860" r="1107" t="326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990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     </w:t>
        <w:tab/>
        <w:t xml:space="preserve">จากนั้นนำท่านชม </w:t>
      </w:r>
      <w:sdt>
        <w:sdtPr>
          <w:id w:val="-1266252229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ff0000"/>
              <w:rtl w:val="0"/>
            </w:rPr>
            <w:t xml:space="preserve">อุทยานหงซาน (Hongshan Gongyuan,红山公园)</w:t>
          </w:r>
        </w:sdtContent>
      </w:sdt>
      <w:r w:rsidDel="00000000" w:rsidR="00000000" w:rsidRPr="00000000">
        <w:rPr>
          <w:rFonts w:ascii="Prompt" w:cs="Prompt" w:eastAsia="Prompt" w:hAnsi="Prompt"/>
          <w:rtl w:val="0"/>
        </w:rPr>
        <w:t xml:space="preserve"> หรือ "สวนสาธารณะภูเขา สีแดง" ด้วยทำเลที่ตั้งอันเป็นเอกลักษณ์บนเนินเขาสีแดง ทำให้ที่นี่ไม่เพียงเป็นปอดสีเขียวของเมืองแต่ยังเป็น จุดชมวิวที่สวยงาม สามารถมองเห็นทัศนียภาพอันกว้างไกลของเมืองอุรุมชีได้อย่างเต็มตา โดยเฉพาะอย่างยิ่ง ในช่วงเย็นย่ำ แสงอาทิตย์ที่สาดส่องลงมากระทบกับพื้นดินสีแดง จะยิ่งขับเน้นความงดงามอันน่าประทับใจภายใน อุทยาน ท่านจะได้พบกับความร่มรื่นของต้นไม้นานาชนิด เส้นทางเดิน ที่ทอดยาวให้ได้เดินเล่นพักผ่อนและสถาปัตยกรรม ที่น่าสนใจ หนึ่งในนั้นคือ 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 xml:space="preserve">เจดีย์หงซาน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ซึ่งตั้งตระหง่านอยู่บนยอดเขา เปรียบเสมือนแลนด์มาร์คสำคัญที่ใคร มาเยือนอุรุมชีก็ต้องไม่พลาดที่จะมาถ่ายรูปเป็นที่ระลึก </w:t>
      </w:r>
    </w:p>
    <w:p w:rsidR="00000000" w:rsidDel="00000000" w:rsidP="00000000" w:rsidRDefault="00000000" w:rsidRPr="00000000" w14:paraId="00000083">
      <w:pPr>
        <w:spacing w:line="240" w:lineRule="auto"/>
        <w:ind w:firstLine="420"/>
        <w:jc w:val="both"/>
        <w:rPr>
          <w:rFonts w:ascii="Prompt" w:cs="Prompt" w:eastAsia="Prompt" w:hAnsi="Prompt"/>
          <w:color w:val="212121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             </w:t>
      </w:r>
      <w:r w:rsidDel="00000000" w:rsidR="00000000" w:rsidRPr="00000000">
        <w:rPr>
          <w:rFonts w:ascii="Prompt" w:cs="Prompt" w:eastAsia="Prompt" w:hAnsi="Prompt"/>
          <w:color w:val="212121"/>
          <w:rtl w:val="0"/>
        </w:rPr>
        <w:t xml:space="preserve">จากนั้นนำท่านสู่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ee0000"/>
          <w:rtl w:val="0"/>
        </w:rPr>
        <w:t xml:space="preserve">ตลาดนานาชาติซินเจียงแกรนด์บาร์ซาร์ (Xinjiang International Grand Bazaar,</w:t>
      </w:r>
      <w:r w:rsidDel="00000000" w:rsidR="00000000" w:rsidRPr="00000000">
        <w:rPr>
          <w:rFonts w:ascii="MS Mincho" w:cs="MS Mincho" w:eastAsia="MS Mincho" w:hAnsi="MS Mincho"/>
          <w:b w:val="1"/>
          <w:bCs w:val="1"/>
          <w:color w:val="ee0000"/>
          <w:rtl w:val="0"/>
        </w:rPr>
        <w:t xml:space="preserve">新疆国</w:t>
      </w:r>
      <w:r w:rsidDel="00000000" w:rsidR="00000000" w:rsidRPr="00000000">
        <w:rPr>
          <w:rFonts w:ascii="SimSun" w:cs="SimSun" w:eastAsia="SimSun" w:hAnsi="SimSun"/>
          <w:b w:val="1"/>
          <w:bCs w:val="1"/>
          <w:color w:val="ee0000"/>
          <w:rtl w:val="0"/>
        </w:rPr>
        <w:t xml:space="preserve">际大巴扎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ee0000"/>
          <w:rtl w:val="0"/>
        </w:rPr>
        <w:t xml:space="preserve">) </w:t>
      </w:r>
      <w:r w:rsidDel="00000000" w:rsidR="00000000" w:rsidRPr="00000000">
        <w:rPr>
          <w:rFonts w:ascii="Prompt" w:cs="Prompt" w:eastAsia="Prompt" w:hAnsi="Prompt"/>
          <w:color w:val="212121"/>
          <w:rtl w:val="0"/>
        </w:rPr>
        <w:t xml:space="preserve">ดั่งประตูที่เปิดไปสู่โลกแห่งวัฒนธรรมอันหลากหลายและชีวิตชีวาของภูมิภาคนี้เมื่อย่าง  กรายสู่เมืองอุรุมชี หัวใจแห่งซินเจียง ท่านจะสัมผัสได้ถึงบรรยากาศอันคึกคักและมีสีสัน ตลาดแห่งนี้มิได้เป็นเพียง แหล่งซื้อขายสินค้า แต่เป็นเสมือนพิพิธภัณฑ์มีชีวิตที่สะท้อนให้เห็นถึงเอกลักษณ์ทางศิลปะ หัตถกรรมและวิถีชีวิต ของผู้คนในซินเจียง สถาปัตยกรรมอันโดดเด่นด้วยโดมสูงตระหง่านและลวดลายอิสลามอันวิจิตรบรรจง ยิ่งเสริมให้ ตลาดแห่งนี้งดงามและน่าประทับใจ ภายในตลาดท่านจะได้พบกับสินค้าหลากหลายชนิดที่ละลานตา ไม่ว่าจะเป็นพรม เปอร์เซีย ลวดลายสวยงาม และปราณีต ผ้าไหมซินเจียง เนื้อนุ่มสีสันสดใส เครื่องประดับเงินและหยกที่ส่องประกาย เครื่องดนตรีพื้นเมืองที่มี เอกลักษณ์เฉพาะตัวเครื่องเทศหอมกรุ่นที่ชวนให้ลิ้มลองและผลไม้แห้ง รสชาติหวานฉ่ำ </w:t>
      </w:r>
    </w:p>
    <w:p w:rsidR="00000000" w:rsidDel="00000000" w:rsidP="00000000" w:rsidRDefault="00000000" w:rsidRPr="00000000" w14:paraId="00000084">
      <w:pPr>
        <w:spacing w:line="240" w:lineRule="auto"/>
        <w:jc w:val="both"/>
        <w:rPr>
          <w:rFonts w:ascii="Prompt" w:cs="Prompt" w:eastAsia="Prompt" w:hAnsi="Prompt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jc w:val="both"/>
        <w:rPr>
          <w:rFonts w:ascii="Prompt" w:cs="Prompt" w:eastAsia="Prompt" w:hAnsi="Prompt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jc w:val="both"/>
        <w:rPr>
          <w:rFonts w:ascii="Prompt" w:cs="Prompt" w:eastAsia="Prompt" w:hAnsi="Prompt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jc w:val="both"/>
        <w:rPr>
          <w:rFonts w:ascii="Prompt" w:cs="Prompt" w:eastAsia="Prompt" w:hAnsi="Prompt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jc w:val="both"/>
        <w:rPr>
          <w:rFonts w:ascii="Prompt" w:cs="Prompt" w:eastAsia="Prompt" w:hAnsi="Prompt"/>
          <w:color w:val="212121"/>
        </w:rPr>
      </w:pPr>
      <w:r w:rsidDel="00000000" w:rsidR="00000000" w:rsidRPr="00000000">
        <w:rPr>
          <w:rFonts w:ascii="Prompt" w:cs="Prompt" w:eastAsia="Prompt" w:hAnsi="Prompt"/>
          <w:color w:val="212121"/>
          <w:rtl w:val="0"/>
        </w:rPr>
        <w:t xml:space="preserve">นานาชนิด นอกจากสินค้าอันน่า ดึงดูดแล้ว ตลาดแห่งนี้ ยังเป็นสวรรค์ของนักชิม ท่านจะได้ลิ้มลองอาหารพื้นเมืองแสน อร่อย ไม่ว่าจะเป็นเนื้อแกะย่าง (Kebab) หอมเครื่องเทศ ลาเมียน (Lagman Noodles) เส้นเหนียวนุ่มคลุกเคล้ากับ ซอสรสเข้มข้น ซัมซา (Samsa) ขนมปังอบ ไส้เนื้อแกะรสเลิศและโยเกิร์ต รสชาติเข้มข้น เสิร์ฟพร้อมน้ำผึ้งและผลไม้ การเดินเล่นในตลาดแกรนด์บาร์ซาร์ ไม่ได้เป็นเพียงการจับจ่ายซื้อของแต่เป็นการสัมผัสวัฒนธรรมอย่างใกล้ชิด ชมการแสดงดนตรีและนาฏศิลป์พื้นเมืองที่จัดขึ้นเป็นครั้งคราวและดื่มด่ำกับบรรยากาศอันเป็นเอกลักษณ์ที่ผสมผสานระหว่างความเป็นตะวันออกกลางและ เอเชียกลางได้อย่างลงตัว </w:t>
      </w:r>
    </w:p>
    <w:p w:rsidR="00000000" w:rsidDel="00000000" w:rsidP="00000000" w:rsidRDefault="00000000" w:rsidRPr="00000000" w14:paraId="00000089">
      <w:pPr>
        <w:spacing w:line="240" w:lineRule="auto"/>
        <w:jc w:val="both"/>
        <w:rPr>
          <w:rFonts w:ascii="Prompt" w:cs="Prompt" w:eastAsia="Prompt" w:hAnsi="Prompt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ind w:firstLine="4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highlight w:val="yellow"/>
          <w:rtl w:val="0"/>
        </w:rPr>
        <w:t xml:space="preserve">อิสระอาหารเที่ยงเพื่อสะดวกแก่การท่องเที่ยว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</w:t>
      </w:r>
    </w:p>
    <w:p w:rsidR="00000000" w:rsidDel="00000000" w:rsidP="00000000" w:rsidRDefault="00000000" w:rsidRPr="00000000" w14:paraId="0000008B">
      <w:pPr>
        <w:spacing w:line="240" w:lineRule="auto"/>
        <w:ind w:firstLine="4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สมควรแก่เวลา นำท่านเดินทางสู่สนามบิน เมืองอุรุมชี</w:t>
      </w:r>
    </w:p>
    <w:p w:rsidR="00000000" w:rsidDel="00000000" w:rsidP="00000000" w:rsidRDefault="00000000" w:rsidRPr="00000000" w14:paraId="0000008C">
      <w:pPr>
        <w:spacing w:line="240" w:lineRule="auto"/>
        <w:ind w:firstLine="420"/>
        <w:jc w:val="both"/>
        <w:rPr>
          <w:rFonts w:ascii="Prompt" w:cs="Prompt" w:eastAsia="Prompt" w:hAnsi="Prompt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17.30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บินลัดฟ้าสู่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เมืองคุนหมิง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99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 ไชน่าอีสเทิร์นแอร์ไลน์ (China Eastern Airlines)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เที่ยวบินที่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MU9668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ใช้เวลาเดินทางประมาณ 4 ชั่วโมง 30 นาที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0000ff"/>
          <w:rtl w:val="0"/>
        </w:rPr>
        <w:t xml:space="preserve">มีบริการอาหารและเครื่องดื่ม บนเครื่อง</w:t>
      </w:r>
    </w:p>
    <w:p w:rsidR="00000000" w:rsidDel="00000000" w:rsidP="00000000" w:rsidRDefault="00000000" w:rsidRPr="00000000" w14:paraId="0000008E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22.00 น.</w:t>
      </w:r>
      <w:r w:rsidDel="00000000" w:rsidR="00000000" w:rsidRPr="00000000">
        <w:rPr>
          <w:rFonts w:ascii="Prompt" w:cs="Prompt" w:eastAsia="Prompt" w:hAnsi="Prompt"/>
          <w:color w:val="0000cc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เดินทางถึงสนามบิน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highlight w:val="white"/>
          <w:rtl w:val="0"/>
        </w:rPr>
        <w:t xml:space="preserve">สนามบินนานาชาติคุณหมิงฉางสุ่ย (Kunming Changshui International Airport-KMG)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bCs w:val="1"/>
          <w:rtl w:val="0"/>
        </w:rPr>
        <w:t xml:space="preserve">เวลาท้องถิ่นเร็วกว่าไทย 1 ชั่วโมง กรุณาปรับนาฬิกาเป็นเวลาท้องถิ่น เพื่อสะดวกในการนัดหมาย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หลังจากผ่านขั้นตอนการตรวจคนเข้าเมืองแล้ว เปลี่ยนเที่ยวบินเพื่อเดินทางกลับสู่ประเทศไทย</w:t>
      </w:r>
    </w:p>
    <w:p w:rsidR="00000000" w:rsidDel="00000000" w:rsidP="00000000" w:rsidRDefault="00000000" w:rsidRPr="00000000" w14:paraId="00000090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23.50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ออกเดินทางบินลัดฟ้ากลับสู่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Prompt" w:cs="Prompt" w:eastAsia="Prompt" w:hAnsi="Prompt"/>
          <w:color w:val="2a20f4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 โดยสายการบิน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 ไชน่า อีสเทิร์น แอร์ไลน์ (China Eastern Airlines)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เที่ยวบินที่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MU893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 2 ชั่วโมง 35 นาที </w:t>
      </w:r>
    </w:p>
    <w:p w:rsidR="00000000" w:rsidDel="00000000" w:rsidP="00000000" w:rsidRDefault="00000000" w:rsidRPr="00000000" w14:paraId="00000092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jc w:val="both"/>
        <w:rPr>
          <w:rFonts w:ascii="Prompt" w:cs="Prompt" w:eastAsia="Prompt" w:hAnsi="Prompt"/>
          <w:b w:val="1"/>
          <w:bCs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bCs w:val="1"/>
          <w:color w:val="2a20f4"/>
          <w:rtl w:val="0"/>
        </w:rPr>
        <w:t xml:space="preserve">01.35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เดินทางถึง </w:t>
      </w:r>
      <w:r w:rsidDel="00000000" w:rsidR="00000000" w:rsidRPr="00000000">
        <w:rPr>
          <w:rFonts w:ascii="Prompt" w:cs="Prompt" w:eastAsia="Prompt" w:hAnsi="Prompt"/>
          <w:b w:val="1"/>
          <w:bCs w:val="1"/>
          <w:color w:val="ff0000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โดยสวัสดิภาพ พร้อมด้วยความประทับใจ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jc w:val="center"/>
        <w:rPr>
          <w:rFonts w:ascii="Angsana New" w:cs="Angsana New" w:eastAsia="Angsana New" w:hAnsi="Angsana New"/>
          <w:b w:val="1"/>
          <w:bCs w:val="1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bCs w:val="1"/>
          <w:sz w:val="28"/>
          <w:szCs w:val="28"/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2170" cy="10682432"/>
            <wp:effectExtent b="0" l="0" r="0" t="0"/>
            <wp:wrapSquare wrapText="bothSides" distB="0" distT="0" distL="114300" distR="11430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2170" cy="106824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jc w:val="center"/>
        <w:rPr>
          <w:rFonts w:ascii="Angsana New" w:cs="Angsana New" w:eastAsia="Angsana New" w:hAnsi="Angsana New"/>
          <w:b w:val="1"/>
          <w:bCs w:val="1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bCs w:val="1"/>
          <w:sz w:val="28"/>
          <w:szCs w:val="28"/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-447036</wp:posOffset>
            </wp:positionH>
            <wp:positionV relativeFrom="margin">
              <wp:posOffset>-437511</wp:posOffset>
            </wp:positionV>
            <wp:extent cx="7527925" cy="10648950"/>
            <wp:effectExtent b="0" l="0" r="0" t="0"/>
            <wp:wrapSquare wrapText="bothSides" distB="0" distT="0" distL="114300" distR="114300"/>
            <wp:docPr descr="A screenshot of a website&#10;&#10;AI-generated content may be incorrect." id="15" name="image8.jpg"/>
            <a:graphic>
              <a:graphicData uri="http://schemas.openxmlformats.org/drawingml/2006/picture">
                <pic:pic>
                  <pic:nvPicPr>
                    <pic:cNvPr descr="A screenshot of a website&#10;&#10;AI-generated content may be incorrect." id="0" name="image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48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jc w:val="center"/>
        <w:rPr>
          <w:rFonts w:ascii="Angsana New" w:cs="Angsana New" w:eastAsia="Angsana New" w:hAnsi="Angsana New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bCs w:val="1"/>
          <w:sz w:val="28"/>
          <w:szCs w:val="28"/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81335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ตัวอักษร, จดหมาย&#10;&#10;คำอธิบายที่สร้างโดยอัตโนมัติ" id="13" name="image7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ตัวอักษร, จดหมาย&#10;&#10;คำอธิบายที่สร้างโดยอัตโนมัติ" id="0" name="image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jc w:val="center"/>
        <w:rPr>
          <w:rFonts w:ascii="Angsana New" w:cs="Angsana New" w:eastAsia="Angsana New" w:hAnsi="Angsana New"/>
          <w:b w:val="1"/>
          <w:bCs w:val="1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bCs w:val="1"/>
          <w:color w:val="ff0000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9525</wp:posOffset>
            </wp:positionH>
            <wp:positionV relativeFrom="page">
              <wp:posOffset>5080</wp:posOffset>
            </wp:positionV>
            <wp:extent cx="7525449" cy="10641758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ตัวอักษร, จดหมาย&#10;&#10;คำอธิบายที่สร้างโดยอัตโนมัติ" id="19" name="image10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ตัวอักษร, จดหมาย&#10;&#10;คำอธิบายที่สร้างโดยอัตโนมัติ" id="0" name="image1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5449" cy="106417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4" w:type="default"/>
      <w:headerReference r:id="rId25" w:type="first"/>
      <w:headerReference r:id="rId26" w:type="even"/>
      <w:footerReference r:id="rId27" w:type="default"/>
      <w:footerReference r:id="rId28" w:type="first"/>
      <w:footerReference r:id="rId29" w:type="even"/>
      <w:pgSz w:h="16838" w:w="11906" w:orient="portrait"/>
      <w:pgMar w:bottom="720" w:top="720" w:left="720" w:right="720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gsana New"/>
  <w:font w:name="MS Gothic"/>
  <w:font w:name="Arial Unicode MS"/>
  <w:font w:name="MS Mincho"/>
  <w:font w:name="SimSun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Promp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tabs>
        <w:tab w:val="center" w:leader="none" w:pos="4680"/>
        <w:tab w:val="right" w:leader="none" w:pos="9360"/>
      </w:tabs>
      <w:spacing w:line="240" w:lineRule="auto"/>
      <w:rPr>
        <w:sz w:val="18"/>
        <w:szCs w:val="18"/>
      </w:rPr>
    </w:pPr>
    <w:r w:rsidDel="00000000" w:rsidR="00000000" w:rsidRPr="00000000">
      <w:rPr>
        <w:rFonts w:ascii="Prompt" w:cs="Prompt" w:eastAsia="Prompt" w:hAnsi="Prompt"/>
        <w:sz w:val="18"/>
        <w:szCs w:val="18"/>
        <w:rtl w:val="0"/>
      </w:rPr>
      <w:t xml:space="preserve">FT-URCMU01A- ซินเจียงเหนือ อุรุมชี ไซ่หลี่มู่ คาลาจวิ้น น่าลาถี 7 วัน 6 คืน-MU</w:t>
    </w:r>
    <w:r w:rsidDel="00000000" w:rsidR="00000000" w:rsidRPr="00000000">
      <w:rPr>
        <w:sz w:val="18"/>
        <w:szCs w:val="18"/>
        <w:rtl w:val="0"/>
      </w:rPr>
      <w:t xml:space="preserve">                        </w:t>
      <w:tab/>
      <w:t xml:space="preserve">    Page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 of 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22" Type="http://schemas.openxmlformats.org/officeDocument/2006/relationships/image" Target="media/image7.jpg"/><Relationship Id="rId21" Type="http://schemas.openxmlformats.org/officeDocument/2006/relationships/image" Target="media/image8.jpg"/><Relationship Id="rId24" Type="http://schemas.openxmlformats.org/officeDocument/2006/relationships/header" Target="header2.xml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eader" Target="header1.xml"/><Relationship Id="rId25" Type="http://schemas.openxmlformats.org/officeDocument/2006/relationships/header" Target="header3.xml"/><Relationship Id="rId28" Type="http://schemas.openxmlformats.org/officeDocument/2006/relationships/footer" Target="footer3.xml"/><Relationship Id="rId27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1.xml"/><Relationship Id="rId7" Type="http://schemas.openxmlformats.org/officeDocument/2006/relationships/image" Target="media/image18.jpg"/><Relationship Id="rId8" Type="http://schemas.openxmlformats.org/officeDocument/2006/relationships/image" Target="media/image17.jpg"/><Relationship Id="rId11" Type="http://schemas.openxmlformats.org/officeDocument/2006/relationships/image" Target="media/image21.png"/><Relationship Id="rId10" Type="http://schemas.openxmlformats.org/officeDocument/2006/relationships/image" Target="media/image12.jpg"/><Relationship Id="rId13" Type="http://schemas.openxmlformats.org/officeDocument/2006/relationships/image" Target="media/image13.jpg"/><Relationship Id="rId12" Type="http://schemas.openxmlformats.org/officeDocument/2006/relationships/image" Target="media/image14.jpg"/><Relationship Id="rId15" Type="http://schemas.openxmlformats.org/officeDocument/2006/relationships/image" Target="media/image4.jpg"/><Relationship Id="rId14" Type="http://schemas.openxmlformats.org/officeDocument/2006/relationships/image" Target="media/image9.jpg"/><Relationship Id="rId17" Type="http://schemas.openxmlformats.org/officeDocument/2006/relationships/image" Target="media/image19.jpg"/><Relationship Id="rId16" Type="http://schemas.openxmlformats.org/officeDocument/2006/relationships/image" Target="media/image6.jpg"/><Relationship Id="rId19" Type="http://schemas.openxmlformats.org/officeDocument/2006/relationships/image" Target="media/image3.jpg"/><Relationship Id="rId1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Prompt-boldItalic.ttf"/><Relationship Id="rId9" Type="http://schemas.openxmlformats.org/officeDocument/2006/relationships/font" Target="fonts/Promp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Prompt-regular.ttf"/><Relationship Id="rId8" Type="http://schemas.openxmlformats.org/officeDocument/2006/relationships/font" Target="fonts/Promp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qm6bA5wKRl7k/dEAmosCe4jnWQ==">CgMxLjAaJQoBMBIgCh4IB0IaCgZQcm9tcHQSEEFyaWFsIFVuaWNvZGUgTVMaJQoBMRIgCh4IB0IaCgZQcm9tcHQSEEFyaWFsIFVuaWNvZGUgTVMaJQoBMhIgCh4IB0IaCgZQcm9tcHQSEEFyaWFsIFVuaWNvZGUgTVMaJQoBMxIgCh4IB0IaCgZQcm9tcHQSEEFyaWFsIFVuaWNvZGUgTVMaJQoBNBIgCh4IB0IaCgZQcm9tcHQSEEFyaWFsIFVuaWNvZGUgTVMaGwoBNRIWChQIB0IQCgZQcm9tcHQSBlNpbVN1bholCgE2EiAKHggHQhoKBlByb21wdBIQQXJpYWwgVW5pY29kZSBNUxolCgE3EiAKHggHQhoKBlByb21wdBIQQXJpYWwgVW5pY29kZSBNUzgAciExZ201eGM1aVZDVl9Kdi1hQV9fZDdvNE9lNThoQk93d0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eyJoZGlkIjoiZjg4MTlmZTRlMDFkYzUyM2I4MzlmMmEyNmM2MmMzZjciLCJ1c2VySWQiOiIyMzU0MzcyODM5MDk2In0=</vt:lpwstr>
  </property>
  <property fmtid="{D5CDD505-2E9C-101B-9397-08002B2CF9AE}" pid="3" name="KSOProductBuildVer">
    <vt:lpwstr>1033-12.1.0.25242</vt:lpwstr>
  </property>
  <property fmtid="{D5CDD505-2E9C-101B-9397-08002B2CF9AE}" pid="4" name="ICV">
    <vt:lpwstr>D4B7164B682B4BFD9014668966005D9B_13</vt:lpwstr>
  </property>
</Properties>
</file>